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22358" w14:textId="77777777" w:rsidR="00131160" w:rsidRPr="002E0EAD" w:rsidRDefault="00131160" w:rsidP="00131160">
      <w:pPr>
        <w:pStyle w:val="Nadpis2"/>
        <w:spacing w:line="280" w:lineRule="atLeast"/>
        <w:jc w:val="center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  <w:r w:rsidRPr="002E0EAD">
        <w:rPr>
          <w:rFonts w:ascii="Arial" w:hAnsi="Arial" w:cs="Arial"/>
          <w:b/>
          <w:bCs/>
          <w:spacing w:val="40"/>
          <w:sz w:val="32"/>
          <w:szCs w:val="32"/>
          <w:u w:val="none"/>
        </w:rPr>
        <w:t>Metodický materiál</w:t>
      </w:r>
    </w:p>
    <w:p w14:paraId="6882D5EF" w14:textId="77777777" w:rsidR="00131160" w:rsidRPr="002E0EAD" w:rsidRDefault="00131160" w:rsidP="00131160">
      <w:pPr>
        <w:pStyle w:val="Nadpis2"/>
        <w:spacing w:line="280" w:lineRule="atLeast"/>
        <w:jc w:val="center"/>
        <w:rPr>
          <w:rFonts w:ascii="Arial" w:hAnsi="Arial" w:cs="Arial"/>
          <w:b/>
          <w:bCs/>
          <w:sz w:val="28"/>
          <w:szCs w:val="28"/>
          <w:u w:val="none"/>
        </w:rPr>
      </w:pPr>
      <w:r w:rsidRPr="002E0EAD">
        <w:rPr>
          <w:rFonts w:ascii="Arial" w:hAnsi="Arial" w:cs="Arial"/>
          <w:b/>
          <w:bCs/>
          <w:sz w:val="28"/>
          <w:szCs w:val="28"/>
          <w:u w:val="none"/>
        </w:rPr>
        <w:t xml:space="preserve">odboru </w:t>
      </w:r>
      <w:r w:rsidR="00D5659B" w:rsidRPr="002E0EAD">
        <w:rPr>
          <w:rFonts w:ascii="Arial" w:hAnsi="Arial" w:cs="Arial"/>
          <w:b/>
          <w:bCs/>
          <w:sz w:val="28"/>
          <w:szCs w:val="28"/>
          <w:u w:val="none"/>
        </w:rPr>
        <w:t xml:space="preserve">veřejné správy, </w:t>
      </w:r>
      <w:r w:rsidRPr="002E0EAD">
        <w:rPr>
          <w:rFonts w:ascii="Arial" w:hAnsi="Arial" w:cs="Arial"/>
          <w:b/>
          <w:bCs/>
          <w:sz w:val="28"/>
          <w:szCs w:val="28"/>
          <w:u w:val="none"/>
        </w:rPr>
        <w:t xml:space="preserve">dozoru a kontroly Ministerstva vnitra </w:t>
      </w:r>
    </w:p>
    <w:p w14:paraId="7E563266" w14:textId="77777777" w:rsidR="00131160" w:rsidRPr="002E0EAD" w:rsidRDefault="00131160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4BD86791" w14:textId="77777777" w:rsidR="00131160" w:rsidRPr="002E0EAD" w:rsidRDefault="00131160" w:rsidP="00131160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  <w:r w:rsidRPr="002E0EAD">
        <w:rPr>
          <w:rFonts w:ascii="Arial" w:hAnsi="Arial" w:cs="Arial"/>
          <w:b/>
          <w:bCs/>
          <w:color w:val="333399"/>
          <w:sz w:val="26"/>
          <w:szCs w:val="26"/>
        </w:rPr>
        <w:t xml:space="preserve">Vzor obecně závazné vyhlášky obce o místním poplatku za </w:t>
      </w:r>
      <w:r w:rsidR="00DB0904">
        <w:rPr>
          <w:rFonts w:ascii="Arial" w:hAnsi="Arial" w:cs="Arial"/>
          <w:b/>
          <w:bCs/>
          <w:color w:val="333399"/>
          <w:sz w:val="26"/>
          <w:szCs w:val="26"/>
        </w:rPr>
        <w:t>obecní sy</w:t>
      </w:r>
      <w:r w:rsidR="00720121">
        <w:rPr>
          <w:rFonts w:ascii="Arial" w:hAnsi="Arial" w:cs="Arial"/>
          <w:b/>
          <w:bCs/>
          <w:color w:val="333399"/>
          <w:sz w:val="26"/>
          <w:szCs w:val="26"/>
        </w:rPr>
        <w:t>s</w:t>
      </w:r>
      <w:r w:rsidR="00DB0904">
        <w:rPr>
          <w:rFonts w:ascii="Arial" w:hAnsi="Arial" w:cs="Arial"/>
          <w:b/>
          <w:bCs/>
          <w:color w:val="333399"/>
          <w:sz w:val="26"/>
          <w:szCs w:val="26"/>
        </w:rPr>
        <w:t>tém odpadového hospodářství</w:t>
      </w:r>
    </w:p>
    <w:p w14:paraId="480A10E6" w14:textId="77777777"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1B4A25C3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 (</w:t>
      </w:r>
      <w:r w:rsidRPr="002E0EAD">
        <w:rPr>
          <w:rFonts w:ascii="Arial" w:hAnsi="Arial" w:cs="Arial"/>
          <w:b/>
          <w:color w:val="0070C0"/>
        </w:rPr>
        <w:t>město, městys</w:t>
      </w:r>
      <w:r w:rsidRPr="002E0EAD">
        <w:rPr>
          <w:rFonts w:ascii="Arial" w:hAnsi="Arial" w:cs="Arial"/>
          <w:b/>
        </w:rPr>
        <w:t>)</w:t>
      </w:r>
      <w:r w:rsidR="00FE4569">
        <w:rPr>
          <w:rFonts w:ascii="Arial" w:hAnsi="Arial" w:cs="Arial"/>
          <w:b/>
        </w:rPr>
        <w:t xml:space="preserve"> …</w:t>
      </w:r>
    </w:p>
    <w:p w14:paraId="0A8F3313" w14:textId="2EF3EE0A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 (</w:t>
      </w:r>
      <w:r w:rsidRPr="002E0EAD">
        <w:rPr>
          <w:rFonts w:ascii="Arial" w:hAnsi="Arial" w:cs="Arial"/>
          <w:b/>
          <w:color w:val="0070C0"/>
        </w:rPr>
        <w:t>města, městyse</w:t>
      </w:r>
      <w:r w:rsidRPr="002E0EAD">
        <w:rPr>
          <w:rFonts w:ascii="Arial" w:hAnsi="Arial" w:cs="Arial"/>
          <w:b/>
        </w:rPr>
        <w:t>)</w:t>
      </w:r>
      <w:r w:rsidR="00FE4569">
        <w:rPr>
          <w:rFonts w:ascii="Arial" w:hAnsi="Arial" w:cs="Arial"/>
          <w:b/>
        </w:rPr>
        <w:t xml:space="preserve"> …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 (</w:t>
      </w:r>
      <w:r w:rsidRPr="002E0EAD">
        <w:rPr>
          <w:rFonts w:ascii="Arial" w:hAnsi="Arial" w:cs="Arial"/>
          <w:b/>
          <w:color w:val="0070C0"/>
        </w:rPr>
        <w:t>města, městyse</w:t>
      </w:r>
      <w:r w:rsidR="005744EB">
        <w:rPr>
          <w:rFonts w:ascii="Arial" w:hAnsi="Arial" w:cs="Arial"/>
          <w:b/>
        </w:rPr>
        <w:t>)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2918A270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 (</w:t>
      </w:r>
      <w:r w:rsidRPr="002E0EAD">
        <w:rPr>
          <w:rFonts w:ascii="Arial" w:hAnsi="Arial" w:cs="Arial"/>
          <w:b w:val="0"/>
          <w:color w:val="0070C0"/>
          <w:sz w:val="22"/>
          <w:szCs w:val="22"/>
        </w:rPr>
        <w:t>města, městyse</w:t>
      </w:r>
      <w:r w:rsidRPr="002E0EAD">
        <w:rPr>
          <w:rFonts w:ascii="Arial" w:hAnsi="Arial" w:cs="Arial"/>
          <w:b w:val="0"/>
          <w:sz w:val="22"/>
          <w:szCs w:val="22"/>
        </w:rPr>
        <w:t xml:space="preserve">) … se na svém zasedání dne </w:t>
      </w:r>
      <w:r w:rsidR="00FE4569">
        <w:rPr>
          <w:rFonts w:ascii="Arial" w:hAnsi="Arial" w:cs="Arial"/>
          <w:b w:val="0"/>
          <w:sz w:val="22"/>
          <w:szCs w:val="22"/>
        </w:rPr>
        <w:t>…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6521FE14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8D6906" w:rsidRPr="002E0EAD">
        <w:rPr>
          <w:rFonts w:ascii="Arial" w:hAnsi="Arial" w:cs="Arial"/>
          <w:sz w:val="22"/>
          <w:szCs w:val="22"/>
        </w:rPr>
        <w:t>(</w:t>
      </w:r>
      <w:r w:rsidR="008D6906" w:rsidRPr="002E0EAD">
        <w:rPr>
          <w:rFonts w:ascii="Arial" w:hAnsi="Arial" w:cs="Arial"/>
          <w:color w:val="0070C0"/>
          <w:sz w:val="22"/>
          <w:szCs w:val="22"/>
        </w:rPr>
        <w:t>město, městys</w:t>
      </w:r>
      <w:r w:rsidR="008D6906" w:rsidRPr="002E0EAD">
        <w:rPr>
          <w:rFonts w:ascii="Arial" w:hAnsi="Arial" w:cs="Arial"/>
          <w:sz w:val="22"/>
          <w:szCs w:val="22"/>
        </w:rPr>
        <w:t xml:space="preserve">) </w:t>
      </w:r>
      <w:r w:rsidR="00FE4569">
        <w:rPr>
          <w:rFonts w:ascii="Arial" w:hAnsi="Arial" w:cs="Arial"/>
          <w:sz w:val="22"/>
          <w:szCs w:val="22"/>
        </w:rPr>
        <w:t>…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 (</w:t>
      </w:r>
      <w:r w:rsidRPr="002E0EAD">
        <w:rPr>
          <w:rFonts w:ascii="Arial" w:hAnsi="Arial" w:cs="Arial"/>
          <w:color w:val="0070C0"/>
          <w:sz w:val="22"/>
          <w:szCs w:val="22"/>
        </w:rPr>
        <w:t>městský úřad, úřad městyse</w:t>
      </w:r>
      <w:r w:rsidRPr="002E0EAD">
        <w:rPr>
          <w:rFonts w:ascii="Arial" w:hAnsi="Arial" w:cs="Arial"/>
          <w:sz w:val="22"/>
          <w:szCs w:val="22"/>
        </w:rPr>
        <w:t>)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0357D2BF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FE4569" w:rsidRPr="002E0EAD">
        <w:rPr>
          <w:sz w:val="22"/>
          <w:szCs w:val="22"/>
        </w:rPr>
        <w:t>(</w:t>
      </w:r>
      <w:r w:rsidR="00FE4569" w:rsidRPr="004E5BDA">
        <w:rPr>
          <w:color w:val="0070C0"/>
          <w:sz w:val="22"/>
          <w:szCs w:val="22"/>
        </w:rPr>
        <w:t>ve městě</w:t>
      </w:r>
      <w:r w:rsidR="00FE4569" w:rsidRPr="002E0EAD">
        <w:rPr>
          <w:color w:val="0070C0"/>
          <w:sz w:val="22"/>
          <w:szCs w:val="22"/>
        </w:rPr>
        <w:t xml:space="preserve">, </w:t>
      </w:r>
      <w:r w:rsidR="00FE4569">
        <w:rPr>
          <w:color w:val="0070C0"/>
          <w:sz w:val="22"/>
          <w:szCs w:val="22"/>
        </w:rPr>
        <w:t xml:space="preserve">v </w:t>
      </w:r>
      <w:r w:rsidR="00FE4569" w:rsidRPr="002E0EAD">
        <w:rPr>
          <w:color w:val="0070C0"/>
          <w:sz w:val="22"/>
          <w:szCs w:val="22"/>
        </w:rPr>
        <w:t>městys</w:t>
      </w:r>
      <w:r w:rsidR="00FE4569">
        <w:rPr>
          <w:color w:val="0070C0"/>
          <w:sz w:val="22"/>
          <w:szCs w:val="22"/>
        </w:rPr>
        <w:t>i</w:t>
      </w:r>
      <w:r w:rsidR="00FE4569" w:rsidRPr="002E0EAD">
        <w:rPr>
          <w:sz w:val="22"/>
          <w:szCs w:val="22"/>
        </w:rPr>
        <w:t>)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343B61C1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FE4569" w:rsidRPr="002E0EAD">
        <w:rPr>
          <w:sz w:val="22"/>
          <w:szCs w:val="22"/>
        </w:rPr>
        <w:t>(</w:t>
      </w:r>
      <w:r w:rsidR="00FE4569" w:rsidRPr="002E0EAD">
        <w:rPr>
          <w:color w:val="0070C0"/>
          <w:sz w:val="22"/>
          <w:szCs w:val="22"/>
        </w:rPr>
        <w:t>měst</w:t>
      </w:r>
      <w:r w:rsidR="00FE4569">
        <w:rPr>
          <w:color w:val="0070C0"/>
          <w:sz w:val="22"/>
          <w:szCs w:val="22"/>
        </w:rPr>
        <w:t>a</w:t>
      </w:r>
      <w:r w:rsidR="00FE4569" w:rsidRPr="002E0EAD">
        <w:rPr>
          <w:color w:val="0070C0"/>
          <w:sz w:val="22"/>
          <w:szCs w:val="22"/>
        </w:rPr>
        <w:t>, městys</w:t>
      </w:r>
      <w:r w:rsidR="00FE4569">
        <w:rPr>
          <w:color w:val="0070C0"/>
          <w:sz w:val="22"/>
          <w:szCs w:val="22"/>
        </w:rPr>
        <w:t>e</w:t>
      </w:r>
      <w:r w:rsidR="00FE4569" w:rsidRPr="002E0EAD">
        <w:rPr>
          <w:sz w:val="22"/>
          <w:szCs w:val="22"/>
        </w:rPr>
        <w:t>)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62E46B86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…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FBFBE2B" w14:textId="77777777" w:rsidR="00087ACD" w:rsidRPr="004977C3" w:rsidRDefault="00087ACD" w:rsidP="004977C3">
      <w:pPr>
        <w:spacing w:before="120"/>
        <w:jc w:val="both"/>
        <w:rPr>
          <w:rFonts w:ascii="Arial" w:hAnsi="Arial" w:cs="Arial"/>
          <w:color w:val="ED7D31" w:themeColor="accent2"/>
          <w:sz w:val="20"/>
          <w:szCs w:val="20"/>
        </w:rPr>
      </w:pPr>
      <w:r w:rsidRPr="004977C3">
        <w:rPr>
          <w:rFonts w:ascii="Arial" w:hAnsi="Arial" w:cs="Arial"/>
          <w:i/>
          <w:color w:val="ED7D31" w:themeColor="accent2"/>
          <w:sz w:val="20"/>
          <w:szCs w:val="20"/>
          <w:u w:val="single"/>
        </w:rPr>
        <w:t>Pozn. pro obec</w:t>
      </w:r>
      <w:r w:rsidRPr="004977C3">
        <w:rPr>
          <w:rFonts w:ascii="Arial" w:hAnsi="Arial" w:cs="Arial"/>
          <w:i/>
          <w:color w:val="ED7D31" w:themeColor="accent2"/>
          <w:sz w:val="20"/>
          <w:szCs w:val="20"/>
        </w:rPr>
        <w:t>: Lhůtu je třeba stanovit v přiměřené délce, Ministerstvo vnitra doporučuje minimálně 15 dnů</w:t>
      </w:r>
      <w:r w:rsidRPr="004977C3">
        <w:rPr>
          <w:rFonts w:ascii="Arial" w:hAnsi="Arial" w:cs="Arial"/>
          <w:color w:val="ED7D31" w:themeColor="accent2"/>
          <w:sz w:val="20"/>
          <w:szCs w:val="20"/>
        </w:rPr>
        <w:t>.</w:t>
      </w:r>
    </w:p>
    <w:p w14:paraId="6F3CCF4F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="00AD79BB" w:rsidRPr="004977C3">
        <w:rPr>
          <w:rFonts w:ascii="Arial" w:hAnsi="Arial" w:cs="Arial"/>
          <w:i/>
          <w:color w:val="ED7D31" w:themeColor="accent2"/>
          <w:sz w:val="22"/>
          <w:szCs w:val="22"/>
        </w:rPr>
        <w:t>(lze stanovit lhůtu delší</w:t>
      </w:r>
      <w:r w:rsidR="00AD79BB" w:rsidRPr="004977C3">
        <w:rPr>
          <w:rFonts w:ascii="Arial" w:hAnsi="Arial" w:cs="Arial"/>
          <w:i/>
          <w:color w:val="ED7D31" w:themeColor="accent2"/>
          <w:sz w:val="20"/>
          <w:szCs w:val="22"/>
        </w:rPr>
        <w:t>)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26C96D80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FE4569">
        <w:rPr>
          <w:rFonts w:ascii="Arial" w:hAnsi="Arial" w:cs="Arial"/>
          <w:sz w:val="22"/>
          <w:szCs w:val="22"/>
        </w:rPr>
        <w:t xml:space="preserve">…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6A01290E" w14:textId="77777777" w:rsidR="00303591" w:rsidRPr="004977C3" w:rsidRDefault="00303591" w:rsidP="004977C3">
      <w:pPr>
        <w:spacing w:before="120" w:after="60"/>
        <w:jc w:val="both"/>
        <w:rPr>
          <w:rFonts w:ascii="Arial" w:hAnsi="Arial" w:cs="Arial"/>
          <w:i/>
          <w:color w:val="ED7D31" w:themeColor="accent2"/>
          <w:sz w:val="22"/>
          <w:szCs w:val="22"/>
        </w:rPr>
      </w:pPr>
      <w:r w:rsidRPr="004977C3">
        <w:rPr>
          <w:rFonts w:ascii="Arial" w:hAnsi="Arial" w:cs="Arial"/>
          <w:i/>
          <w:color w:val="ED7D31" w:themeColor="accent2"/>
          <w:sz w:val="20"/>
          <w:szCs w:val="20"/>
          <w:u w:val="single"/>
        </w:rPr>
        <w:t>Pozn. pro obec</w:t>
      </w:r>
      <w:r w:rsidRPr="004977C3">
        <w:rPr>
          <w:rFonts w:ascii="Arial" w:hAnsi="Arial" w:cs="Arial"/>
          <w:i/>
          <w:color w:val="ED7D31" w:themeColor="accent2"/>
          <w:sz w:val="20"/>
          <w:szCs w:val="20"/>
        </w:rPr>
        <w:t>: Maximální zákonná výše poplatku činí 1 200 Kč</w:t>
      </w:r>
      <w:r w:rsidR="005523AF" w:rsidRPr="004977C3">
        <w:rPr>
          <w:rFonts w:ascii="Arial" w:hAnsi="Arial" w:cs="Arial"/>
          <w:i/>
          <w:color w:val="ED7D31" w:themeColor="accent2"/>
          <w:sz w:val="20"/>
          <w:szCs w:val="20"/>
        </w:rPr>
        <w:t xml:space="preserve"> (§ 10h odst. 1</w:t>
      </w:r>
      <w:r w:rsidR="00420943" w:rsidRPr="004977C3">
        <w:rPr>
          <w:rFonts w:ascii="Arial" w:hAnsi="Arial" w:cs="Arial"/>
          <w:i/>
          <w:color w:val="ED7D31" w:themeColor="accent2"/>
          <w:sz w:val="20"/>
          <w:szCs w:val="20"/>
        </w:rPr>
        <w:t xml:space="preserve"> zákona o místních poplatcích).</w:t>
      </w:r>
    </w:p>
    <w:p w14:paraId="4990F67F" w14:textId="05C0D9C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(</w:t>
      </w:r>
      <w:r w:rsidR="00E21FDE">
        <w:rPr>
          <w:rFonts w:ascii="Arial" w:hAnsi="Arial" w:cs="Arial"/>
          <w:color w:val="0070C0"/>
          <w:sz w:val="22"/>
          <w:szCs w:val="22"/>
        </w:rPr>
        <w:t>ve městě, v městysi</w:t>
      </w:r>
      <w:r w:rsidR="00E21FDE">
        <w:rPr>
          <w:rFonts w:ascii="Arial" w:hAnsi="Arial" w:cs="Arial"/>
          <w:sz w:val="22"/>
          <w:szCs w:val="22"/>
        </w:rPr>
        <w:t>)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2708788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(</w:t>
      </w:r>
      <w:r w:rsidR="004E5BDA" w:rsidRPr="004E5BDA">
        <w:rPr>
          <w:rFonts w:ascii="Arial" w:hAnsi="Arial" w:cs="Arial"/>
          <w:color w:val="0070C0"/>
          <w:sz w:val="22"/>
          <w:szCs w:val="22"/>
        </w:rPr>
        <w:t>ve městě, v městysi</w:t>
      </w:r>
      <w:r w:rsidR="004E5BDA" w:rsidRPr="004E5BDA">
        <w:rPr>
          <w:rFonts w:ascii="Arial" w:hAnsi="Arial" w:cs="Arial"/>
          <w:sz w:val="22"/>
          <w:szCs w:val="22"/>
        </w:rPr>
        <w:t>)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AA6F66D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="004E5BDA" w:rsidRPr="004E5BDA">
        <w:rPr>
          <w:rFonts w:ascii="Arial" w:hAnsi="Arial" w:cs="Arial"/>
          <w:sz w:val="22"/>
          <w:szCs w:val="22"/>
        </w:rPr>
        <w:t>(</w:t>
      </w:r>
      <w:r w:rsidR="004E5BDA" w:rsidRPr="004E5BDA">
        <w:rPr>
          <w:rFonts w:ascii="Arial" w:hAnsi="Arial" w:cs="Arial"/>
          <w:color w:val="0070C0"/>
          <w:sz w:val="22"/>
          <w:szCs w:val="22"/>
        </w:rPr>
        <w:t>měst</w:t>
      </w:r>
      <w:r w:rsidR="004E5BDA">
        <w:rPr>
          <w:rFonts w:ascii="Arial" w:hAnsi="Arial" w:cs="Arial"/>
          <w:color w:val="0070C0"/>
          <w:sz w:val="22"/>
          <w:szCs w:val="22"/>
        </w:rPr>
        <w:t>a</w:t>
      </w:r>
      <w:r w:rsidR="004E5BDA" w:rsidRPr="004E5BDA">
        <w:rPr>
          <w:rFonts w:ascii="Arial" w:hAnsi="Arial" w:cs="Arial"/>
          <w:color w:val="0070C0"/>
          <w:sz w:val="22"/>
          <w:szCs w:val="22"/>
        </w:rPr>
        <w:t>, městys</w:t>
      </w:r>
      <w:r w:rsidR="004E5BDA">
        <w:rPr>
          <w:rFonts w:ascii="Arial" w:hAnsi="Arial" w:cs="Arial"/>
          <w:color w:val="0070C0"/>
          <w:sz w:val="22"/>
          <w:szCs w:val="22"/>
        </w:rPr>
        <w:t>e</w:t>
      </w:r>
      <w:r w:rsidR="004E5BDA" w:rsidRPr="004E5BDA">
        <w:rPr>
          <w:rFonts w:ascii="Arial" w:hAnsi="Arial" w:cs="Arial"/>
          <w:sz w:val="22"/>
          <w:szCs w:val="22"/>
        </w:rPr>
        <w:t>)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231E8E6" w14:textId="77777777" w:rsidR="00166420" w:rsidRPr="004977C3" w:rsidRDefault="00166420" w:rsidP="00166420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  <w:r w:rsidRPr="004977C3">
        <w:rPr>
          <w:rFonts w:ascii="Arial" w:hAnsi="Arial" w:cs="Arial"/>
          <w:b/>
          <w:bCs/>
          <w:i/>
          <w:color w:val="0070C0"/>
        </w:rPr>
        <w:t>(varianta 1)</w:t>
      </w:r>
    </w:p>
    <w:p w14:paraId="7FC0B856" w14:textId="2A2DCA82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FE4569">
        <w:rPr>
          <w:rFonts w:ascii="Arial" w:hAnsi="Arial" w:cs="Arial"/>
          <w:sz w:val="22"/>
          <w:szCs w:val="22"/>
        </w:rPr>
        <w:t>…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49266630" w14:textId="77777777" w:rsidR="00166420" w:rsidRPr="004977C3" w:rsidRDefault="00166420" w:rsidP="00166420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  <w:r w:rsidRPr="004977C3">
        <w:rPr>
          <w:rFonts w:ascii="Arial" w:hAnsi="Arial" w:cs="Arial"/>
          <w:b/>
          <w:bCs/>
          <w:i/>
          <w:color w:val="0070C0"/>
        </w:rPr>
        <w:t>(varianta 2)</w:t>
      </w:r>
    </w:p>
    <w:p w14:paraId="612B0A70" w14:textId="754B4F3F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>nejpozději do</w:t>
      </w:r>
      <w:r w:rsidR="00FE4569">
        <w:rPr>
          <w:rFonts w:ascii="Arial" w:hAnsi="Arial" w:cs="Arial"/>
          <w:sz w:val="22"/>
          <w:szCs w:val="22"/>
        </w:rPr>
        <w:t xml:space="preserve"> …</w:t>
      </w:r>
      <w:r w:rsidRPr="008B6E2F">
        <w:rPr>
          <w:rFonts w:ascii="Arial" w:hAnsi="Arial" w:cs="Arial"/>
          <w:sz w:val="22"/>
          <w:szCs w:val="22"/>
        </w:rPr>
        <w:t xml:space="preserve"> a do </w:t>
      </w:r>
      <w:r w:rsidR="00FE4569">
        <w:rPr>
          <w:rFonts w:ascii="Arial" w:hAnsi="Arial" w:cs="Arial"/>
          <w:sz w:val="22"/>
          <w:szCs w:val="22"/>
        </w:rPr>
        <w:t>…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4B3C6412" w14:textId="5BD397D4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 </w:t>
      </w:r>
    </w:p>
    <w:p w14:paraId="66D7EA44" w14:textId="5F747B94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EFCC043" w14:textId="77777777" w:rsidR="006E6EB8" w:rsidRPr="004977C3" w:rsidRDefault="006E6EB8" w:rsidP="004977C3">
      <w:pPr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  <w:r w:rsidRPr="004977C3">
        <w:rPr>
          <w:rFonts w:ascii="Arial" w:hAnsi="Arial" w:cs="Arial"/>
          <w:i/>
          <w:color w:val="ED7D31" w:themeColor="accent2"/>
          <w:sz w:val="20"/>
          <w:szCs w:val="20"/>
          <w:u w:val="single"/>
        </w:rPr>
        <w:t>Pozn.</w:t>
      </w:r>
      <w:r w:rsidR="00824269" w:rsidRPr="004977C3">
        <w:rPr>
          <w:rFonts w:ascii="Arial" w:hAnsi="Arial" w:cs="Arial"/>
          <w:i/>
          <w:color w:val="ED7D31" w:themeColor="accent2"/>
          <w:sz w:val="20"/>
          <w:szCs w:val="20"/>
          <w:u w:val="single"/>
        </w:rPr>
        <w:t xml:space="preserve"> pro obec</w:t>
      </w:r>
      <w:r w:rsidRPr="004977C3">
        <w:rPr>
          <w:rFonts w:ascii="Arial" w:hAnsi="Arial" w:cs="Arial"/>
          <w:i/>
          <w:color w:val="ED7D31" w:themeColor="accent2"/>
          <w:sz w:val="20"/>
          <w:szCs w:val="20"/>
          <w:u w:val="single"/>
        </w:rPr>
        <w:t>:</w:t>
      </w:r>
      <w:r w:rsidR="00420943" w:rsidRPr="004977C3">
        <w:rPr>
          <w:rFonts w:ascii="Arial" w:hAnsi="Arial" w:cs="Arial"/>
          <w:i/>
          <w:color w:val="ED7D31" w:themeColor="accent2"/>
          <w:sz w:val="20"/>
          <w:szCs w:val="20"/>
        </w:rPr>
        <w:t xml:space="preserve"> S</w:t>
      </w:r>
      <w:r w:rsidRPr="004977C3">
        <w:rPr>
          <w:rFonts w:ascii="Arial" w:hAnsi="Arial" w:cs="Arial"/>
          <w:i/>
          <w:color w:val="ED7D31" w:themeColor="accent2"/>
          <w:sz w:val="20"/>
          <w:szCs w:val="20"/>
        </w:rPr>
        <w:t xml:space="preserve">platnost si obec upraví dle svých podmínek. </w:t>
      </w:r>
      <w:r w:rsidR="00420943" w:rsidRPr="004977C3">
        <w:rPr>
          <w:rFonts w:ascii="Arial" w:hAnsi="Arial" w:cs="Arial"/>
          <w:i/>
          <w:color w:val="ED7D31" w:themeColor="accent2"/>
          <w:sz w:val="20"/>
          <w:szCs w:val="20"/>
        </w:rPr>
        <w:t xml:space="preserve">Lze stanovit i splatnost v několika splátkách; </w:t>
      </w:r>
      <w:r w:rsidR="003F03CB" w:rsidRPr="004977C3">
        <w:rPr>
          <w:rFonts w:ascii="Arial" w:hAnsi="Arial" w:cs="Arial"/>
          <w:i/>
          <w:color w:val="ED7D31" w:themeColor="accent2"/>
          <w:sz w:val="20"/>
          <w:szCs w:val="20"/>
        </w:rPr>
        <w:t>nelze vyloučit ani rozdílnou</w:t>
      </w:r>
      <w:r w:rsidRPr="004977C3">
        <w:rPr>
          <w:rFonts w:ascii="Arial" w:hAnsi="Arial" w:cs="Arial"/>
          <w:i/>
          <w:color w:val="ED7D31" w:themeColor="accent2"/>
          <w:sz w:val="20"/>
          <w:szCs w:val="20"/>
        </w:rPr>
        <w:t xml:space="preserve"> splatnost </w:t>
      </w:r>
      <w:r w:rsidR="00420943" w:rsidRPr="004977C3">
        <w:rPr>
          <w:rFonts w:ascii="Arial" w:hAnsi="Arial" w:cs="Arial"/>
          <w:i/>
          <w:color w:val="ED7D31" w:themeColor="accent2"/>
          <w:sz w:val="20"/>
          <w:szCs w:val="20"/>
        </w:rPr>
        <w:t xml:space="preserve">pro </w:t>
      </w:r>
      <w:r w:rsidR="005C6BA9" w:rsidRPr="004977C3">
        <w:rPr>
          <w:rFonts w:ascii="Arial" w:hAnsi="Arial" w:cs="Arial"/>
          <w:i/>
          <w:color w:val="ED7D31" w:themeColor="accent2"/>
          <w:sz w:val="20"/>
          <w:szCs w:val="20"/>
        </w:rPr>
        <w:t xml:space="preserve">různé skupiny poplatníků, </w:t>
      </w:r>
      <w:r w:rsidR="008B6E2F" w:rsidRPr="004977C3">
        <w:rPr>
          <w:rFonts w:ascii="Arial" w:hAnsi="Arial" w:cs="Arial"/>
          <w:i/>
          <w:color w:val="ED7D31" w:themeColor="accent2"/>
          <w:sz w:val="20"/>
          <w:szCs w:val="20"/>
        </w:rPr>
        <w:t>existují-li pro ni legitimní důvody.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6F6C2D5C" w:rsidR="00A904E7" w:rsidRDefault="00A904E7" w:rsidP="00E22A65">
      <w:pPr>
        <w:pStyle w:val="Default"/>
        <w:numPr>
          <w:ilvl w:val="0"/>
          <w:numId w:val="8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C21A46" w:rsidRPr="004E5BDA">
        <w:rPr>
          <w:sz w:val="22"/>
          <w:szCs w:val="22"/>
        </w:rPr>
        <w:t>(</w:t>
      </w:r>
      <w:r w:rsidR="00C21A46" w:rsidRPr="004E5BDA">
        <w:rPr>
          <w:color w:val="0070C0"/>
          <w:sz w:val="22"/>
          <w:szCs w:val="22"/>
        </w:rPr>
        <w:t>ve městě, v městysi</w:t>
      </w:r>
      <w:r w:rsidR="00C21A46" w:rsidRPr="004E5BDA">
        <w:rPr>
          <w:sz w:val="22"/>
          <w:szCs w:val="22"/>
        </w:rPr>
        <w:t>)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380CB7F9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5696CBA2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přihlášení v obci </w:t>
      </w:r>
      <w:r w:rsidR="00C21A46" w:rsidRPr="004E5BDA">
        <w:rPr>
          <w:rFonts w:ascii="Arial" w:hAnsi="Arial" w:cs="Arial"/>
          <w:sz w:val="22"/>
          <w:szCs w:val="22"/>
        </w:rPr>
        <w:t>(</w:t>
      </w:r>
      <w:r w:rsidR="00C21A46" w:rsidRPr="004E5BDA">
        <w:rPr>
          <w:rFonts w:ascii="Arial" w:hAnsi="Arial" w:cs="Arial"/>
          <w:color w:val="0070C0"/>
          <w:sz w:val="22"/>
          <w:szCs w:val="22"/>
        </w:rPr>
        <w:t>ve městě, v městysi</w:t>
      </w:r>
      <w:r w:rsidR="00C21A46" w:rsidRPr="004E5BDA">
        <w:rPr>
          <w:rFonts w:ascii="Arial" w:hAnsi="Arial" w:cs="Arial"/>
          <w:sz w:val="22"/>
          <w:szCs w:val="22"/>
        </w:rPr>
        <w:t>)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4F716004" w:rsidR="00131160" w:rsidRPr="002E0EAD" w:rsidRDefault="00AE57A6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…</w:t>
      </w:r>
      <w:r w:rsidR="004570C4">
        <w:rPr>
          <w:rFonts w:ascii="Arial" w:hAnsi="Arial" w:cs="Arial"/>
          <w:sz w:val="22"/>
          <w:szCs w:val="22"/>
        </w:rPr>
        <w:t>,</w:t>
      </w:r>
    </w:p>
    <w:p w14:paraId="57FAF20D" w14:textId="22FC89E5" w:rsidR="00131160" w:rsidRPr="002E0EAD" w:rsidRDefault="00AE57A6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…, </w:t>
      </w:r>
    </w:p>
    <w:p w14:paraId="5124BB35" w14:textId="4D42C997" w:rsidR="00131160" w:rsidRDefault="00AE57A6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</w:p>
    <w:p w14:paraId="092EBBF8" w14:textId="59413DE2"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C21A46" w:rsidRPr="004E5BDA">
        <w:rPr>
          <w:rFonts w:ascii="Arial" w:hAnsi="Arial" w:cs="Arial"/>
          <w:sz w:val="22"/>
          <w:szCs w:val="22"/>
        </w:rPr>
        <w:t>(</w:t>
      </w:r>
      <w:r w:rsidR="00C21A46" w:rsidRPr="00C21A46">
        <w:rPr>
          <w:rFonts w:ascii="Arial" w:hAnsi="Arial" w:cs="Arial"/>
          <w:color w:val="0070C0"/>
          <w:sz w:val="22"/>
          <w:szCs w:val="22"/>
        </w:rPr>
        <w:t>tohoto města</w:t>
      </w:r>
      <w:r w:rsidR="00C21A46" w:rsidRPr="004E5BDA">
        <w:rPr>
          <w:rFonts w:ascii="Arial" w:hAnsi="Arial" w:cs="Arial"/>
          <w:color w:val="0070C0"/>
          <w:sz w:val="22"/>
          <w:szCs w:val="22"/>
        </w:rPr>
        <w:t>, městys</w:t>
      </w:r>
      <w:r w:rsidR="00C21A46">
        <w:rPr>
          <w:rFonts w:ascii="Arial" w:hAnsi="Arial" w:cs="Arial"/>
          <w:color w:val="0070C0"/>
          <w:sz w:val="22"/>
          <w:szCs w:val="22"/>
        </w:rPr>
        <w:t>e</w:t>
      </w:r>
      <w:r w:rsidR="00C21A46" w:rsidRPr="004E5BDA">
        <w:rPr>
          <w:rFonts w:ascii="Arial" w:hAnsi="Arial" w:cs="Arial"/>
          <w:sz w:val="22"/>
          <w:szCs w:val="22"/>
        </w:rPr>
        <w:t>)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</w:p>
    <w:p w14:paraId="60EDD928" w14:textId="163C96ED" w:rsidR="003E5852" w:rsidRPr="002E0EAD" w:rsidRDefault="004570C4" w:rsidP="004977C3">
      <w:pPr>
        <w:numPr>
          <w:ilvl w:val="1"/>
          <w:numId w:val="3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…,</w:t>
      </w:r>
    </w:p>
    <w:p w14:paraId="1FB0B8FD" w14:textId="2D76B93F" w:rsidR="003E5852" w:rsidRDefault="004570C4" w:rsidP="004977C3">
      <w:pPr>
        <w:numPr>
          <w:ilvl w:val="1"/>
          <w:numId w:val="3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…,</w:t>
      </w:r>
    </w:p>
    <w:p w14:paraId="59B57323" w14:textId="3B993D88" w:rsidR="00F71D1C" w:rsidRPr="002E0EAD" w:rsidRDefault="004570C4" w:rsidP="004977C3">
      <w:pPr>
        <w:numPr>
          <w:ilvl w:val="1"/>
          <w:numId w:val="3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</w:p>
    <w:p w14:paraId="210EEC85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49465E2" w14:textId="4F17E54C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</w:t>
      </w:r>
      <w:r w:rsidR="00C21A46" w:rsidRPr="004E5BDA">
        <w:rPr>
          <w:rFonts w:ascii="Arial" w:hAnsi="Arial" w:cs="Arial"/>
          <w:sz w:val="22"/>
          <w:szCs w:val="22"/>
        </w:rPr>
        <w:t>(</w:t>
      </w:r>
      <w:r w:rsidR="00C21A46" w:rsidRPr="004E5BDA">
        <w:rPr>
          <w:rFonts w:ascii="Arial" w:hAnsi="Arial" w:cs="Arial"/>
          <w:color w:val="0070C0"/>
          <w:sz w:val="22"/>
          <w:szCs w:val="22"/>
        </w:rPr>
        <w:t>ve městě, v městysi</w:t>
      </w:r>
      <w:r w:rsidR="00C21A46" w:rsidRPr="004E5BDA">
        <w:rPr>
          <w:rFonts w:ascii="Arial" w:hAnsi="Arial" w:cs="Arial"/>
          <w:sz w:val="22"/>
          <w:szCs w:val="22"/>
        </w:rPr>
        <w:t>)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F71D1C">
        <w:rPr>
          <w:rFonts w:ascii="Arial" w:hAnsi="Arial" w:cs="Arial"/>
          <w:sz w:val="22"/>
          <w:szCs w:val="22"/>
        </w:rPr>
        <w:t>a která</w:t>
      </w:r>
    </w:p>
    <w:p w14:paraId="5C157873" w14:textId="251DF969" w:rsidR="00131160" w:rsidRPr="002E0EAD" w:rsidRDefault="00131160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…</w:t>
      </w:r>
      <w:r w:rsidR="00F71D1C">
        <w:rPr>
          <w:rFonts w:ascii="Arial" w:hAnsi="Arial" w:cs="Arial"/>
          <w:sz w:val="22"/>
          <w:szCs w:val="22"/>
        </w:rPr>
        <w:t>, a to</w:t>
      </w:r>
      <w:r w:rsidRPr="002E0EAD">
        <w:rPr>
          <w:rFonts w:ascii="Arial" w:hAnsi="Arial" w:cs="Arial"/>
          <w:sz w:val="22"/>
          <w:szCs w:val="22"/>
        </w:rPr>
        <w:t xml:space="preserve"> ve výši </w:t>
      </w:r>
      <w:r w:rsidRPr="002E0EAD">
        <w:rPr>
          <w:rFonts w:ascii="Arial" w:hAnsi="Arial" w:cs="Arial"/>
          <w:sz w:val="22"/>
          <w:szCs w:val="22"/>
        </w:rPr>
        <w:tab/>
        <w:t>...</w:t>
      </w:r>
      <w:r w:rsidR="00AE57A6" w:rsidRPr="002E0EAD" w:rsidDel="00AE57A6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AE57A6">
        <w:rPr>
          <w:rFonts w:ascii="Arial" w:hAnsi="Arial" w:cs="Arial"/>
          <w:sz w:val="22"/>
          <w:szCs w:val="22"/>
        </w:rPr>
        <w:t>,</w:t>
      </w:r>
    </w:p>
    <w:p w14:paraId="3EBABC74" w14:textId="1849FB2C" w:rsidR="00131160" w:rsidRPr="002E0EAD" w:rsidRDefault="00AE57A6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  <w:r w:rsidR="00F71D1C">
        <w:rPr>
          <w:rFonts w:ascii="Arial" w:hAnsi="Arial" w:cs="Arial"/>
          <w:sz w:val="22"/>
          <w:szCs w:val="22"/>
        </w:rPr>
        <w:t>,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</w:t>
      </w:r>
      <w:r w:rsidR="00131160" w:rsidRPr="002E0EAD">
        <w:rPr>
          <w:rFonts w:ascii="Arial" w:hAnsi="Arial" w:cs="Arial"/>
          <w:sz w:val="22"/>
          <w:szCs w:val="22"/>
        </w:rPr>
        <w:t xml:space="preserve"> Kč.</w:t>
      </w:r>
    </w:p>
    <w:p w14:paraId="1CDC7E77" w14:textId="4067831B" w:rsidR="00F71D1C" w:rsidRPr="002E0EAD" w:rsidRDefault="00F71D1C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>
        <w:rPr>
          <w:rFonts w:ascii="Arial" w:hAnsi="Arial" w:cs="Arial"/>
          <w:sz w:val="22"/>
          <w:szCs w:val="22"/>
        </w:rPr>
        <w:t xml:space="preserve"> osobě, které poplatková povinnost vznikla z důvodu </w:t>
      </w:r>
      <w:r w:rsidRPr="003E5852">
        <w:rPr>
          <w:rFonts w:ascii="Arial" w:hAnsi="Arial" w:cs="Arial"/>
          <w:sz w:val="22"/>
          <w:szCs w:val="22"/>
        </w:rPr>
        <w:t>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C21A46" w:rsidRPr="004E5BDA">
        <w:rPr>
          <w:rFonts w:ascii="Arial" w:hAnsi="Arial" w:cs="Arial"/>
          <w:sz w:val="22"/>
          <w:szCs w:val="22"/>
        </w:rPr>
        <w:t>(</w:t>
      </w:r>
      <w:r w:rsidR="00C21A46">
        <w:rPr>
          <w:rFonts w:ascii="Arial" w:hAnsi="Arial" w:cs="Arial"/>
          <w:color w:val="0070C0"/>
          <w:sz w:val="22"/>
          <w:szCs w:val="22"/>
        </w:rPr>
        <w:t xml:space="preserve">tohoto </w:t>
      </w:r>
      <w:r w:rsidR="00C21A46" w:rsidRPr="004E5BDA">
        <w:rPr>
          <w:rFonts w:ascii="Arial" w:hAnsi="Arial" w:cs="Arial"/>
          <w:color w:val="0070C0"/>
          <w:sz w:val="22"/>
          <w:szCs w:val="22"/>
        </w:rPr>
        <w:t>měst</w:t>
      </w:r>
      <w:r w:rsidR="00C21A46">
        <w:rPr>
          <w:rFonts w:ascii="Arial" w:hAnsi="Arial" w:cs="Arial"/>
          <w:color w:val="0070C0"/>
          <w:sz w:val="22"/>
          <w:szCs w:val="22"/>
        </w:rPr>
        <w:t>a</w:t>
      </w:r>
      <w:r w:rsidR="00C21A46" w:rsidRPr="004E5BDA">
        <w:rPr>
          <w:rFonts w:ascii="Arial" w:hAnsi="Arial" w:cs="Arial"/>
          <w:color w:val="0070C0"/>
          <w:sz w:val="22"/>
          <w:szCs w:val="22"/>
        </w:rPr>
        <w:t>, městys</w:t>
      </w:r>
      <w:r w:rsidR="00C21A46">
        <w:rPr>
          <w:rFonts w:ascii="Arial" w:hAnsi="Arial" w:cs="Arial"/>
          <w:color w:val="0070C0"/>
          <w:sz w:val="22"/>
          <w:szCs w:val="22"/>
        </w:rPr>
        <w:t>e</w:t>
      </w:r>
      <w:r w:rsidR="00C21A46" w:rsidRPr="004E5BDA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která</w:t>
      </w:r>
    </w:p>
    <w:p w14:paraId="51EC6A47" w14:textId="708768BF" w:rsidR="00F71D1C" w:rsidRDefault="00F71D1C" w:rsidP="004977C3">
      <w:pPr>
        <w:numPr>
          <w:ilvl w:val="1"/>
          <w:numId w:val="3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to </w:t>
      </w:r>
      <w:r w:rsidRPr="002E0EAD">
        <w:rPr>
          <w:rFonts w:ascii="Arial" w:hAnsi="Arial" w:cs="Arial"/>
          <w:sz w:val="22"/>
          <w:szCs w:val="22"/>
        </w:rPr>
        <w:t xml:space="preserve">ve výši </w:t>
      </w:r>
      <w:r w:rsidRPr="002E0EAD">
        <w:rPr>
          <w:rFonts w:ascii="Arial" w:hAnsi="Arial" w:cs="Arial"/>
          <w:sz w:val="22"/>
          <w:szCs w:val="22"/>
        </w:rPr>
        <w:tab/>
        <w:t>...</w:t>
      </w:r>
      <w:r w:rsidR="00AE57A6" w:rsidRPr="002E0EAD" w:rsidDel="00AE57A6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AE57A6">
        <w:rPr>
          <w:rFonts w:ascii="Arial" w:hAnsi="Arial" w:cs="Arial"/>
          <w:sz w:val="22"/>
          <w:szCs w:val="22"/>
        </w:rPr>
        <w:t>,</w:t>
      </w:r>
    </w:p>
    <w:p w14:paraId="75B617D5" w14:textId="77EC6435" w:rsidR="00F71D1C" w:rsidRDefault="00F71D1C" w:rsidP="004977C3">
      <w:pPr>
        <w:numPr>
          <w:ilvl w:val="1"/>
          <w:numId w:val="3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F71D1C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 xml:space="preserve">, a to </w:t>
      </w:r>
      <w:r w:rsidRPr="00F71D1C">
        <w:rPr>
          <w:rFonts w:ascii="Arial" w:hAnsi="Arial" w:cs="Arial"/>
          <w:sz w:val="22"/>
          <w:szCs w:val="22"/>
        </w:rPr>
        <w:t>ve výši</w:t>
      </w:r>
      <w:r w:rsidRPr="00F71D1C">
        <w:rPr>
          <w:rFonts w:ascii="Arial" w:hAnsi="Arial" w:cs="Arial"/>
          <w:sz w:val="22"/>
          <w:szCs w:val="22"/>
        </w:rPr>
        <w:tab/>
        <w:t>...</w:t>
      </w:r>
      <w:r w:rsidR="00AE57A6">
        <w:rPr>
          <w:rFonts w:ascii="Arial" w:hAnsi="Arial" w:cs="Arial"/>
          <w:sz w:val="22"/>
          <w:szCs w:val="22"/>
        </w:rPr>
        <w:t xml:space="preserve"> </w:t>
      </w:r>
      <w:r w:rsidRPr="00F71D1C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>.</w:t>
      </w:r>
    </w:p>
    <w:p w14:paraId="65BD31C0" w14:textId="77777777" w:rsidR="00F71D1C" w:rsidRDefault="00F71D1C" w:rsidP="00F71D1C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262A77D5" w14:textId="77777777"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4643DB21" w14:textId="77777777" w:rsidR="004E2C06" w:rsidRPr="004977C3" w:rsidRDefault="004E2C06" w:rsidP="004977C3">
      <w:pPr>
        <w:tabs>
          <w:tab w:val="left" w:pos="3780"/>
        </w:tabs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  <w:r w:rsidRPr="004977C3">
        <w:rPr>
          <w:rFonts w:ascii="Arial" w:hAnsi="Arial" w:cs="Arial"/>
          <w:i/>
          <w:color w:val="ED7D31" w:themeColor="accent2"/>
          <w:sz w:val="20"/>
          <w:szCs w:val="20"/>
          <w:u w:val="single"/>
        </w:rPr>
        <w:t>Pozn</w:t>
      </w:r>
      <w:r w:rsidR="0062314B" w:rsidRPr="004977C3">
        <w:rPr>
          <w:rFonts w:ascii="Arial" w:hAnsi="Arial" w:cs="Arial"/>
          <w:i/>
          <w:color w:val="ED7D31" w:themeColor="accent2"/>
          <w:sz w:val="20"/>
          <w:szCs w:val="20"/>
          <w:u w:val="single"/>
        </w:rPr>
        <w:t>.</w:t>
      </w:r>
      <w:r w:rsidR="0076572C" w:rsidRPr="004977C3">
        <w:rPr>
          <w:rFonts w:ascii="Arial" w:hAnsi="Arial" w:cs="Arial"/>
          <w:i/>
          <w:color w:val="ED7D31" w:themeColor="accent2"/>
          <w:sz w:val="20"/>
          <w:szCs w:val="20"/>
          <w:u w:val="single"/>
        </w:rPr>
        <w:t xml:space="preserve"> pro obec</w:t>
      </w:r>
      <w:r w:rsidRPr="004977C3">
        <w:rPr>
          <w:rFonts w:ascii="Arial" w:hAnsi="Arial" w:cs="Arial"/>
          <w:i/>
          <w:color w:val="ED7D31" w:themeColor="accent2"/>
          <w:sz w:val="20"/>
          <w:szCs w:val="20"/>
        </w:rPr>
        <w:t xml:space="preserve">: Úlevou se rozumí snížení poplatkové povinnosti vyjádřené procenty nebo pevnou částkou. Osvobozením se rozumí úplné vyjmutí z poplatkové povinnosti. Úleva či osvobození </w:t>
      </w:r>
      <w:r w:rsidR="008E5AE2" w:rsidRPr="004977C3">
        <w:rPr>
          <w:rFonts w:ascii="Arial" w:hAnsi="Arial" w:cs="Arial"/>
          <w:i/>
          <w:color w:val="ED7D31" w:themeColor="accent2"/>
          <w:sz w:val="20"/>
          <w:szCs w:val="20"/>
        </w:rPr>
        <w:t xml:space="preserve">od poplatku </w:t>
      </w:r>
      <w:r w:rsidRPr="004977C3">
        <w:rPr>
          <w:rFonts w:ascii="Arial" w:hAnsi="Arial" w:cs="Arial"/>
          <w:i/>
          <w:color w:val="ED7D31" w:themeColor="accent2"/>
          <w:sz w:val="20"/>
          <w:szCs w:val="20"/>
        </w:rPr>
        <w:t xml:space="preserve">musí respektovat zásadu zákazu diskriminace, </w:t>
      </w:r>
      <w:r w:rsidR="008E5AE2" w:rsidRPr="004977C3">
        <w:rPr>
          <w:rFonts w:ascii="Arial" w:hAnsi="Arial" w:cs="Arial"/>
          <w:i/>
          <w:color w:val="ED7D31" w:themeColor="accent2"/>
          <w:sz w:val="20"/>
          <w:szCs w:val="20"/>
        </w:rPr>
        <w:t>tj, jejich poskytnutím nesmí</w:t>
      </w:r>
      <w:r w:rsidRPr="004977C3">
        <w:rPr>
          <w:rFonts w:ascii="Arial" w:hAnsi="Arial" w:cs="Arial"/>
          <w:i/>
          <w:color w:val="ED7D31" w:themeColor="accent2"/>
          <w:sz w:val="20"/>
          <w:szCs w:val="20"/>
        </w:rPr>
        <w:t xml:space="preserve"> docháze</w:t>
      </w:r>
      <w:r w:rsidR="008E5AE2" w:rsidRPr="004977C3">
        <w:rPr>
          <w:rFonts w:ascii="Arial" w:hAnsi="Arial" w:cs="Arial"/>
          <w:i/>
          <w:color w:val="ED7D31" w:themeColor="accent2"/>
          <w:sz w:val="20"/>
          <w:szCs w:val="20"/>
        </w:rPr>
        <w:t>t</w:t>
      </w:r>
      <w:r w:rsidRPr="004977C3">
        <w:rPr>
          <w:rFonts w:ascii="Arial" w:hAnsi="Arial" w:cs="Arial"/>
          <w:i/>
          <w:color w:val="ED7D31" w:themeColor="accent2"/>
          <w:sz w:val="20"/>
          <w:szCs w:val="20"/>
        </w:rPr>
        <w:t xml:space="preserve"> k nedůvodnému zvýhodňování jedné skupiny poplatníků před druhou.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77777777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BEE94C3" w14:textId="34AE9E31" w:rsidR="002E6E4A" w:rsidRPr="004977C3" w:rsidRDefault="002E6E4A" w:rsidP="004977C3">
      <w:pPr>
        <w:tabs>
          <w:tab w:val="left" w:pos="3780"/>
        </w:tabs>
        <w:jc w:val="both"/>
        <w:rPr>
          <w:rFonts w:ascii="Arial" w:hAnsi="Arial" w:cs="Arial"/>
          <w:color w:val="ED7D31" w:themeColor="accent2"/>
          <w:sz w:val="22"/>
          <w:szCs w:val="22"/>
        </w:rPr>
      </w:pPr>
      <w:r w:rsidRPr="004977C3">
        <w:rPr>
          <w:rFonts w:ascii="Arial" w:hAnsi="Arial" w:cs="Arial"/>
          <w:i/>
          <w:color w:val="ED7D31" w:themeColor="accent2"/>
          <w:sz w:val="20"/>
          <w:szCs w:val="20"/>
          <w:u w:val="single"/>
        </w:rPr>
        <w:t>Pozn. pro obec</w:t>
      </w:r>
      <w:r w:rsidRPr="004977C3">
        <w:rPr>
          <w:rFonts w:ascii="Arial" w:hAnsi="Arial" w:cs="Arial"/>
          <w:i/>
          <w:color w:val="ED7D31" w:themeColor="accent2"/>
          <w:sz w:val="20"/>
          <w:szCs w:val="20"/>
        </w:rPr>
        <w:t xml:space="preserve">: </w:t>
      </w:r>
      <w:r w:rsidR="001401C9" w:rsidRPr="004977C3">
        <w:rPr>
          <w:rFonts w:ascii="Arial" w:hAnsi="Arial" w:cs="Arial"/>
          <w:i/>
          <w:color w:val="ED7D31" w:themeColor="accent2"/>
          <w:sz w:val="20"/>
          <w:szCs w:val="20"/>
        </w:rPr>
        <w:t>Ustanovení § 14a odst. 6 zákona o místních poplatcích předpokládá ztrátu osvobození nebo úlev, a to ve všech případech, kdy poplatník nesplní svoji povinnost ohlásit údaj rozhodný pro své osvobození nebo úlevu ve lhůtě stanovené zákonem o místních poplatcích nebo v obecně závazné vyhlášce.</w:t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666D5DA9" w14:textId="2618B398" w:rsidR="004977C3" w:rsidRPr="004977C3" w:rsidRDefault="004977C3" w:rsidP="004977C3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  <w:r w:rsidRPr="004977C3">
        <w:rPr>
          <w:rFonts w:ascii="Arial" w:hAnsi="Arial" w:cs="Arial"/>
          <w:i/>
          <w:color w:val="ED7D31"/>
          <w:sz w:val="20"/>
          <w:szCs w:val="20"/>
          <w:u w:val="single"/>
        </w:rPr>
        <w:t>Pozn. pro obec</w:t>
      </w:r>
      <w:r w:rsidRPr="004977C3">
        <w:rPr>
          <w:rFonts w:ascii="Arial" w:hAnsi="Arial" w:cs="Arial"/>
          <w:i/>
          <w:color w:val="ED7D31"/>
          <w:sz w:val="20"/>
          <w:szCs w:val="20"/>
        </w:rPr>
        <w:t>: Pokud obec doposud neměla zavedený poplatek z</w:t>
      </w:r>
      <w:r>
        <w:rPr>
          <w:rFonts w:ascii="Arial" w:hAnsi="Arial" w:cs="Arial"/>
          <w:i/>
          <w:color w:val="ED7D31"/>
          <w:sz w:val="20"/>
          <w:szCs w:val="20"/>
        </w:rPr>
        <w:t>a</w:t>
      </w:r>
      <w:r w:rsidRPr="004977C3">
        <w:rPr>
          <w:rFonts w:ascii="Arial" w:hAnsi="Arial" w:cs="Arial"/>
          <w:i/>
          <w:color w:val="ED7D31"/>
          <w:sz w:val="20"/>
          <w:szCs w:val="20"/>
        </w:rPr>
        <w:t xml:space="preserve"> </w:t>
      </w:r>
      <w:r>
        <w:rPr>
          <w:rFonts w:ascii="Arial" w:hAnsi="Arial" w:cs="Arial"/>
          <w:i/>
          <w:color w:val="ED7D31"/>
          <w:sz w:val="20"/>
          <w:szCs w:val="20"/>
        </w:rPr>
        <w:t xml:space="preserve">obecní systém odpadového </w:t>
      </w:r>
      <w:r w:rsidRPr="004977C3">
        <w:rPr>
          <w:rFonts w:ascii="Arial" w:hAnsi="Arial" w:cs="Arial"/>
          <w:i/>
          <w:color w:val="ED7D31"/>
          <w:spacing w:val="-2"/>
          <w:sz w:val="20"/>
          <w:szCs w:val="20"/>
        </w:rPr>
        <w:t>hospodářství, tak se článek 7 bez náhrady vypustí a následující čl. 8 (Účinnost) se přečísluje na článek 7.</w:t>
      </w:r>
    </w:p>
    <w:p w14:paraId="70682557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363E22" w14:textId="42CD4EE6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5E79F2">
        <w:rPr>
          <w:rFonts w:ascii="Arial" w:hAnsi="Arial" w:cs="Arial"/>
          <w:sz w:val="22"/>
          <w:szCs w:val="22"/>
        </w:rPr>
        <w:t xml:space="preserve">… </w:t>
      </w:r>
      <w:r>
        <w:rPr>
          <w:rFonts w:ascii="Arial" w:hAnsi="Arial" w:cs="Arial"/>
          <w:i/>
          <w:sz w:val="22"/>
          <w:szCs w:val="22"/>
        </w:rPr>
        <w:t>/...</w:t>
      </w:r>
      <w:r>
        <w:rPr>
          <w:rFonts w:ascii="Arial" w:hAnsi="Arial" w:cs="Arial"/>
          <w:sz w:val="22"/>
          <w:szCs w:val="22"/>
        </w:rPr>
        <w:t xml:space="preserve"> </w:t>
      </w:r>
      <w:r w:rsidRPr="004977C3">
        <w:rPr>
          <w:rFonts w:ascii="Arial" w:hAnsi="Arial" w:cs="Arial"/>
          <w:i/>
          <w:color w:val="ED7D31" w:themeColor="accent2"/>
          <w:sz w:val="22"/>
          <w:szCs w:val="22"/>
        </w:rPr>
        <w:t>(uvede se číslo a přesný název zrušované obecně závazné vyhlášky)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... </w:t>
      </w:r>
      <w:r w:rsidRPr="004977C3">
        <w:rPr>
          <w:rFonts w:ascii="Arial" w:hAnsi="Arial" w:cs="Arial"/>
          <w:i/>
          <w:color w:val="ED7D31" w:themeColor="accent2"/>
          <w:sz w:val="22"/>
          <w:szCs w:val="22"/>
        </w:rPr>
        <w:t>(uvede se datum vydání = datum schválení zastupitelstvem)</w:t>
      </w:r>
      <w:r w:rsidRPr="004977C3">
        <w:rPr>
          <w:rFonts w:ascii="Arial" w:hAnsi="Arial" w:cs="Arial"/>
          <w:color w:val="ED7D31" w:themeColor="accent2"/>
          <w:sz w:val="22"/>
          <w:szCs w:val="22"/>
        </w:rPr>
        <w:t>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AC80605" w14:textId="77777777" w:rsidR="008D6906" w:rsidRPr="000A0BB9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  <w:r w:rsidRPr="004977C3">
        <w:rPr>
          <w:rFonts w:ascii="Arial" w:hAnsi="Arial" w:cs="Arial"/>
          <w:i/>
          <w:color w:val="0070C0"/>
          <w:szCs w:val="24"/>
        </w:rPr>
        <w:t>(varianta 1)</w:t>
      </w:r>
    </w:p>
    <w:p w14:paraId="169BDEE3" w14:textId="1F696AAA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FB3701">
        <w:rPr>
          <w:rFonts w:ascii="Arial" w:hAnsi="Arial" w:cs="Arial"/>
          <w:sz w:val="22"/>
          <w:szCs w:val="22"/>
        </w:rPr>
        <w:t>…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E22A65">
        <w:rPr>
          <w:rFonts w:ascii="Arial" w:hAnsi="Arial" w:cs="Arial"/>
          <w:sz w:val="22"/>
          <w:szCs w:val="22"/>
        </w:rPr>
        <w:t>.</w:t>
      </w:r>
      <w:proofErr w:type="gramEnd"/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02A71C1" w14:textId="77777777" w:rsidR="008D6906" w:rsidRPr="000A0BB9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  <w:r w:rsidRPr="004977C3">
        <w:rPr>
          <w:rFonts w:ascii="Arial" w:hAnsi="Arial" w:cs="Arial"/>
          <w:i/>
          <w:color w:val="0070C0"/>
          <w:szCs w:val="24"/>
        </w:rPr>
        <w:t>(varianta 2)</w:t>
      </w:r>
    </w:p>
    <w:p w14:paraId="40D907E7" w14:textId="2DB0BDF1" w:rsidR="00131160" w:rsidRDefault="00AA6F21" w:rsidP="004977C3">
      <w:pPr>
        <w:ind w:left="708"/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3648C80" w14:textId="1AC97CF3" w:rsidR="00131160" w:rsidRPr="004977C3" w:rsidRDefault="00AB240E" w:rsidP="004977C3">
      <w:pPr>
        <w:spacing w:before="120" w:line="264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  <w:r w:rsidRPr="004977C3">
        <w:rPr>
          <w:rFonts w:ascii="Arial" w:hAnsi="Arial" w:cs="Arial"/>
          <w:i/>
          <w:color w:val="ED7D31" w:themeColor="accent2"/>
          <w:sz w:val="20"/>
          <w:szCs w:val="20"/>
          <w:u w:val="single"/>
        </w:rPr>
        <w:t>Pozn. pro obec</w:t>
      </w:r>
      <w:r w:rsidRPr="004977C3">
        <w:rPr>
          <w:rFonts w:ascii="Arial" w:hAnsi="Arial" w:cs="Arial"/>
          <w:i/>
          <w:color w:val="ED7D31" w:themeColor="accent2"/>
          <w:sz w:val="20"/>
          <w:szCs w:val="20"/>
        </w:rPr>
        <w:t>: Účinnost obecně závazné vyhlášky doporučuje Ministerstvo vnitra stanovit k 1. lednu následujícího roku, neboť poplatkovým obdobím místního poplatku z</w:t>
      </w:r>
      <w:r w:rsidR="008B41EC" w:rsidRPr="004977C3">
        <w:rPr>
          <w:rFonts w:ascii="Arial" w:hAnsi="Arial" w:cs="Arial"/>
          <w:i/>
          <w:color w:val="ED7D31" w:themeColor="accent2"/>
          <w:sz w:val="20"/>
          <w:szCs w:val="20"/>
        </w:rPr>
        <w:t xml:space="preserve">a obecní systém odpadového hospodářství </w:t>
      </w:r>
      <w:r w:rsidRPr="004977C3">
        <w:rPr>
          <w:rFonts w:ascii="Arial" w:hAnsi="Arial" w:cs="Arial"/>
          <w:i/>
          <w:color w:val="ED7D31" w:themeColor="accent2"/>
          <w:sz w:val="20"/>
          <w:szCs w:val="20"/>
        </w:rPr>
        <w:t>je kalendářní rok; v případě nabytí účinnosti příslušné vyhlášky v průběhu kalendářního roku dochází k jejímu zpětnému (retroaktivnímu) působení a obec se vystavuje aplikačním problémům a riziku závažných právních sporů</w:t>
      </w:r>
      <w:r w:rsidR="00E051B3" w:rsidRPr="004977C3">
        <w:rPr>
          <w:rFonts w:ascii="Arial" w:hAnsi="Arial" w:cs="Arial"/>
          <w:i/>
          <w:color w:val="ED7D31" w:themeColor="accent2"/>
          <w:sz w:val="20"/>
          <w:szCs w:val="20"/>
        </w:rPr>
        <w:t>.</w:t>
      </w: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77777777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proofErr w:type="spellStart"/>
      <w:r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77777777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  <w:t xml:space="preserve">Jméno Příjmení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0C2DC4">
        <w:rPr>
          <w:rFonts w:ascii="Arial" w:hAnsi="Arial" w:cs="Arial"/>
          <w:sz w:val="22"/>
          <w:szCs w:val="22"/>
        </w:rPr>
        <w:t>Jméno Příjmení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9038AC3" w14:textId="77777777" w:rsidR="00E630DD" w:rsidRPr="00EC097A" w:rsidRDefault="00E630DD" w:rsidP="00E630DD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  <w:r w:rsidRPr="00EC097A">
        <w:rPr>
          <w:rFonts w:ascii="Arial" w:hAnsi="Arial" w:cs="Arial"/>
          <w:i/>
          <w:color w:val="ED7D31"/>
          <w:sz w:val="20"/>
          <w:szCs w:val="20"/>
          <w:u w:val="single"/>
        </w:rPr>
        <w:t>Pozn. pro obec</w:t>
      </w:r>
      <w:r w:rsidRPr="00EC097A">
        <w:rPr>
          <w:rFonts w:ascii="Arial" w:hAnsi="Arial" w:cs="Arial"/>
          <w:i/>
          <w:color w:val="ED7D31"/>
          <w:sz w:val="20"/>
          <w:szCs w:val="20"/>
        </w:rPr>
        <w:t xml:space="preserve">: Do Sbírky právních předpisů územních samosprávných celků a některých správních úřadů se vkládá elektronická verze vyhlášky, kdy je místo podpisu za jménem a příjmením uvedena doložka v. r. </w:t>
      </w:r>
    </w:p>
    <w:p w14:paraId="47EF39A0" w14:textId="77777777" w:rsidR="00E630DD" w:rsidRPr="00EC097A" w:rsidRDefault="00E630DD" w:rsidP="00E630DD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1698FFB2" w14:textId="34A5EDB1" w:rsidR="00A05EA6" w:rsidRPr="00EB7FA0" w:rsidRDefault="00E630D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EC097A">
        <w:rPr>
          <w:rFonts w:ascii="Arial" w:hAnsi="Arial" w:cs="Arial"/>
          <w:i/>
          <w:color w:val="ED7D31"/>
          <w:sz w:val="20"/>
          <w:szCs w:val="20"/>
          <w:u w:val="single"/>
        </w:rPr>
        <w:t>Upozornění</w:t>
      </w:r>
      <w:r w:rsidRPr="00EC097A">
        <w:rPr>
          <w:rFonts w:ascii="Arial" w:hAnsi="Arial" w:cs="Arial"/>
          <w:i/>
          <w:color w:val="ED7D31"/>
          <w:sz w:val="20"/>
          <w:szCs w:val="20"/>
        </w:rPr>
        <w:t>: Obec má ve smyslu § 3 odst. 2 zákona č. 35/2021 Sb., o Sbírce právních předpisů územních samosprávných celků a některých správních úřadů, povinnost po obdržení vyrozumění ze strany Ministerstva vnitra zveřejnit na své úřední desce po dobu alespoň 15 dnů oznámení o vyhlášení vyhlášky ve Sbírce právních předpisů územních samosprávných celků a některých správních úřadů.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4BE65" w14:textId="77777777" w:rsidR="00645ADE" w:rsidRDefault="00645ADE">
      <w:r>
        <w:separator/>
      </w:r>
    </w:p>
  </w:endnote>
  <w:endnote w:type="continuationSeparator" w:id="0">
    <w:p w14:paraId="2B0DE5C8" w14:textId="77777777" w:rsidR="00645ADE" w:rsidRDefault="0064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FA91F" w14:textId="77777777" w:rsidR="00645ADE" w:rsidRDefault="00645ADE">
      <w:r>
        <w:separator/>
      </w:r>
    </w:p>
  </w:footnote>
  <w:footnote w:type="continuationSeparator" w:id="0">
    <w:p w14:paraId="4E701F3C" w14:textId="77777777" w:rsidR="00645ADE" w:rsidRDefault="00645ADE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48EE9194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a) přihlášení k trvalému pobytu podle zákona o evidenci obyvatel, nebo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39BEB365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04399895">
    <w:abstractNumId w:val="15"/>
  </w:num>
  <w:num w:numId="2" w16cid:durableId="1690795887">
    <w:abstractNumId w:val="8"/>
  </w:num>
  <w:num w:numId="3" w16cid:durableId="1039284164">
    <w:abstractNumId w:val="21"/>
  </w:num>
  <w:num w:numId="4" w16cid:durableId="70011923">
    <w:abstractNumId w:val="9"/>
  </w:num>
  <w:num w:numId="5" w16cid:durableId="2086682627">
    <w:abstractNumId w:val="6"/>
  </w:num>
  <w:num w:numId="6" w16cid:durableId="1954241181">
    <w:abstractNumId w:val="28"/>
  </w:num>
  <w:num w:numId="7" w16cid:durableId="722753018">
    <w:abstractNumId w:val="12"/>
  </w:num>
  <w:num w:numId="8" w16cid:durableId="1435709508">
    <w:abstractNumId w:val="14"/>
  </w:num>
  <w:num w:numId="9" w16cid:durableId="1401247257">
    <w:abstractNumId w:val="11"/>
  </w:num>
  <w:num w:numId="10" w16cid:durableId="1473250080">
    <w:abstractNumId w:val="0"/>
  </w:num>
  <w:num w:numId="11" w16cid:durableId="18166239">
    <w:abstractNumId w:val="10"/>
  </w:num>
  <w:num w:numId="12" w16cid:durableId="109521991">
    <w:abstractNumId w:val="7"/>
  </w:num>
  <w:num w:numId="13" w16cid:durableId="1220050591">
    <w:abstractNumId w:val="19"/>
  </w:num>
  <w:num w:numId="14" w16cid:durableId="469711668">
    <w:abstractNumId w:val="27"/>
  </w:num>
  <w:num w:numId="15" w16cid:durableId="18337133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244337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2877583">
    <w:abstractNumId w:val="24"/>
  </w:num>
  <w:num w:numId="18" w16cid:durableId="1135222210">
    <w:abstractNumId w:val="5"/>
  </w:num>
  <w:num w:numId="19" w16cid:durableId="217016164">
    <w:abstractNumId w:val="25"/>
  </w:num>
  <w:num w:numId="20" w16cid:durableId="1039626940">
    <w:abstractNumId w:val="17"/>
  </w:num>
  <w:num w:numId="21" w16cid:durableId="2049525271">
    <w:abstractNumId w:val="22"/>
  </w:num>
  <w:num w:numId="22" w16cid:durableId="722564476">
    <w:abstractNumId w:val="4"/>
  </w:num>
  <w:num w:numId="23" w16cid:durableId="744687658">
    <w:abstractNumId w:val="29"/>
  </w:num>
  <w:num w:numId="24" w16cid:durableId="5570765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17946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3213103">
    <w:abstractNumId w:val="1"/>
  </w:num>
  <w:num w:numId="27" w16cid:durableId="1598173821">
    <w:abstractNumId w:val="20"/>
  </w:num>
  <w:num w:numId="28" w16cid:durableId="989551645">
    <w:abstractNumId w:val="18"/>
  </w:num>
  <w:num w:numId="29" w16cid:durableId="1672560317">
    <w:abstractNumId w:val="2"/>
  </w:num>
  <w:num w:numId="30" w16cid:durableId="294221935">
    <w:abstractNumId w:val="13"/>
  </w:num>
  <w:num w:numId="31" w16cid:durableId="1648509387">
    <w:abstractNumId w:val="13"/>
  </w:num>
  <w:num w:numId="32" w16cid:durableId="1439912707">
    <w:abstractNumId w:val="23"/>
  </w:num>
  <w:num w:numId="33" w16cid:durableId="1191067959">
    <w:abstractNumId w:val="26"/>
  </w:num>
  <w:num w:numId="34" w16cid:durableId="413012378">
    <w:abstractNumId w:val="3"/>
  </w:num>
  <w:num w:numId="35" w16cid:durableId="200908809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1FE9"/>
    <w:rsid w:val="002D30C0"/>
    <w:rsid w:val="002E0EAD"/>
    <w:rsid w:val="002E1201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1F1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662DE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2A65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1312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Joklík Jakub, Mgr.</cp:lastModifiedBy>
  <cp:revision>4</cp:revision>
  <cp:lastPrinted>2015-10-16T08:54:00Z</cp:lastPrinted>
  <dcterms:created xsi:type="dcterms:W3CDTF">2024-08-06T13:50:00Z</dcterms:created>
  <dcterms:modified xsi:type="dcterms:W3CDTF">2024-08-06T13:51:00Z</dcterms:modified>
</cp:coreProperties>
</file>